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sz w:val="22"/>
          <w:szCs w:val="22"/>
        </w:rPr>
      </w:pPr>
      <w:r w:rsidDel="00000000" w:rsidR="00000000" w:rsidRPr="00000000">
        <w:rPr>
          <w:rFonts w:ascii="Calibri" w:cs="Calibri" w:eastAsia="Calibri" w:hAnsi="Calibri"/>
          <w:color w:val="ff0000"/>
          <w:sz w:val="22"/>
          <w:szCs w:val="22"/>
        </w:rPr>
        <w:drawing>
          <wp:inline distB="0" distT="0" distL="0" distR="0">
            <wp:extent cx="6115050" cy="908050"/>
            <wp:effectExtent b="0" l="0" r="0" t="0"/>
            <wp:docPr id="3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115050" cy="908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ind w:firstLine="283"/>
        <w:jc w:val="center"/>
        <w:rPr/>
      </w:pPr>
      <w:r w:rsidDel="00000000" w:rsidR="00000000" w:rsidRPr="00000000">
        <w:rPr/>
        <w:drawing>
          <wp:inline distB="0" distT="0" distL="0" distR="0">
            <wp:extent cx="5731200" cy="1016000"/>
            <wp:effectExtent b="0" l="0" r="0" t="0"/>
            <wp:docPr id="3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right" w:leader="none" w:pos="9638"/>
        </w:tabs>
        <w:spacing w:line="259" w:lineRule="auto"/>
        <w:jc w:val="center"/>
        <w:rPr>
          <w:b w:val="1"/>
          <w:sz w:val="22"/>
          <w:szCs w:val="22"/>
        </w:rPr>
      </w:pPr>
      <w:r w:rsidDel="00000000" w:rsidR="00000000" w:rsidRPr="00000000">
        <w:rPr>
          <w:b w:val="1"/>
          <w:sz w:val="22"/>
          <w:szCs w:val="22"/>
          <w:rtl w:val="0"/>
        </w:rPr>
        <w:t xml:space="preserve">PIANO NAZIONALE DI RIPRESA E RESILIENZA</w:t>
      </w:r>
    </w:p>
    <w:p w:rsidR="00000000" w:rsidDel="00000000" w:rsidP="00000000" w:rsidRDefault="00000000" w:rsidRPr="00000000" w14:paraId="00000004">
      <w:pPr>
        <w:tabs>
          <w:tab w:val="right" w:leader="none" w:pos="9638"/>
        </w:tabs>
        <w:spacing w:line="259" w:lineRule="auto"/>
        <w:jc w:val="center"/>
        <w:rPr>
          <w:b w:val="1"/>
          <w:sz w:val="22"/>
          <w:szCs w:val="22"/>
        </w:rPr>
      </w:pPr>
      <w:r w:rsidDel="00000000" w:rsidR="00000000" w:rsidRPr="00000000">
        <w:rPr>
          <w:b w:val="1"/>
          <w:sz w:val="22"/>
          <w:szCs w:val="22"/>
          <w:rtl w:val="0"/>
        </w:rPr>
        <w:t xml:space="preserve">MISSIONE 4: ISTRUZIONE E RICERCA</w:t>
      </w:r>
    </w:p>
    <w:p w:rsidR="00000000" w:rsidDel="00000000" w:rsidP="00000000" w:rsidRDefault="00000000" w:rsidRPr="00000000" w14:paraId="00000005">
      <w:pPr>
        <w:tabs>
          <w:tab w:val="right" w:leader="none" w:pos="9638"/>
        </w:tabs>
        <w:spacing w:line="259" w:lineRule="auto"/>
        <w:jc w:val="center"/>
        <w:rPr>
          <w:b w:val="1"/>
          <w:sz w:val="22"/>
          <w:szCs w:val="22"/>
        </w:rPr>
      </w:pPr>
      <w:r w:rsidDel="00000000" w:rsidR="00000000" w:rsidRPr="00000000">
        <w:rPr>
          <w:b w:val="1"/>
          <w:sz w:val="22"/>
          <w:szCs w:val="22"/>
          <w:rtl w:val="0"/>
        </w:rPr>
        <w:t xml:space="preserve">COMPONENTE 1 – POTENZIAMENTO DELL’OFFERTA DEI SERVIZI DI ISTRUZIONE: DAGLI ASILI NIDO ALLE UNIVERSITÀ</w:t>
      </w:r>
    </w:p>
    <w:p w:rsidR="00000000" w:rsidDel="00000000" w:rsidP="00000000" w:rsidRDefault="00000000" w:rsidRPr="00000000" w14:paraId="00000006">
      <w:pPr>
        <w:tabs>
          <w:tab w:val="right" w:leader="none" w:pos="9638"/>
        </w:tabs>
        <w:spacing w:line="259" w:lineRule="auto"/>
        <w:jc w:val="center"/>
        <w:rPr>
          <w:b w:val="1"/>
          <w:sz w:val="22"/>
          <w:szCs w:val="22"/>
        </w:rPr>
      </w:pPr>
      <w:r w:rsidDel="00000000" w:rsidR="00000000" w:rsidRPr="00000000">
        <w:rPr>
          <w:b w:val="1"/>
          <w:sz w:val="22"/>
          <w:szCs w:val="22"/>
          <w:rtl w:val="0"/>
        </w:rPr>
        <w:t xml:space="preserve">INVESTIMENTO 1.4: INTERVENTO STRAORDINARIO FINALIZZATO ALLA RIDUZIONE DEI DIVARI TERRITORIALI NELLE SCUOLE SECONDARIE DI PRIMO E DI SECONDO GRADO E ALLA LOTTA ALLA DISPERSIONE SCOLASTICA</w:t>
      </w:r>
    </w:p>
    <w:p w:rsidR="00000000" w:rsidDel="00000000" w:rsidP="00000000" w:rsidRDefault="00000000" w:rsidRPr="00000000" w14:paraId="00000007">
      <w:pPr>
        <w:tabs>
          <w:tab w:val="right" w:leader="none" w:pos="9638"/>
        </w:tabs>
        <w:spacing w:line="259" w:lineRule="auto"/>
        <w:jc w:val="center"/>
        <w:rPr>
          <w:b w:val="1"/>
          <w:sz w:val="22"/>
          <w:szCs w:val="22"/>
        </w:rPr>
      </w:pPr>
      <w:r w:rsidDel="00000000" w:rsidR="00000000" w:rsidRPr="00000000">
        <w:rPr>
          <w:b w:val="1"/>
          <w:sz w:val="22"/>
          <w:szCs w:val="22"/>
          <w:rtl w:val="0"/>
        </w:rPr>
        <w:t xml:space="preserve">INTERVENTI DI TUTORAGGIO E FORMAZIONE PER LA RIDUZIONE DEI DIVARI NEGLI APPRENDIMENTI E IL CONTRASTO ALLA DISPERSIONE SCOLASTICA</w:t>
      </w:r>
    </w:p>
    <w:p w:rsidR="00000000" w:rsidDel="00000000" w:rsidP="00000000" w:rsidRDefault="00000000" w:rsidRPr="00000000" w14:paraId="00000008">
      <w:pPr>
        <w:tabs>
          <w:tab w:val="right" w:leader="none" w:pos="9638"/>
        </w:tabs>
        <w:spacing w:line="259" w:lineRule="auto"/>
        <w:jc w:val="center"/>
        <w:rPr>
          <w:b w:val="1"/>
          <w:sz w:val="22"/>
          <w:szCs w:val="22"/>
        </w:rPr>
      </w:pPr>
      <w:r w:rsidDel="00000000" w:rsidR="00000000" w:rsidRPr="00000000">
        <w:rPr>
          <w:b w:val="1"/>
          <w:sz w:val="22"/>
          <w:szCs w:val="22"/>
          <w:rtl w:val="0"/>
        </w:rPr>
        <w:t xml:space="preserve">(D.M. 2 febbraio 2024, n. 19)</w:t>
      </w:r>
    </w:p>
    <w:p w:rsidR="00000000" w:rsidDel="00000000" w:rsidP="00000000" w:rsidRDefault="00000000" w:rsidRPr="00000000" w14:paraId="00000009">
      <w:pPr>
        <w:tabs>
          <w:tab w:val="right" w:leader="none" w:pos="9638"/>
        </w:tabs>
        <w:spacing w:line="259" w:lineRule="auto"/>
        <w:jc w:val="center"/>
        <w:rPr>
          <w:b w:val="1"/>
          <w:sz w:val="22"/>
          <w:szCs w:val="22"/>
        </w:rPr>
      </w:pPr>
      <w:r w:rsidDel="00000000" w:rsidR="00000000" w:rsidRPr="00000000">
        <w:rPr>
          <w:b w:val="1"/>
          <w:sz w:val="22"/>
          <w:szCs w:val="22"/>
          <w:rtl w:val="0"/>
        </w:rPr>
        <w:t xml:space="preserve">TITOLO DEL PROGETTO:  “</w:t>
      </w:r>
      <w:r w:rsidDel="00000000" w:rsidR="00000000" w:rsidRPr="00000000">
        <w:rPr>
          <w:b w:val="1"/>
          <w:i w:val="1"/>
          <w:sz w:val="22"/>
          <w:szCs w:val="22"/>
          <w:rtl w:val="0"/>
        </w:rPr>
        <w:t xml:space="preserve">TI PRENDO PER MANO 2</w:t>
      </w:r>
      <w:r w:rsidDel="00000000" w:rsidR="00000000" w:rsidRPr="00000000">
        <w:rPr>
          <w:b w:val="1"/>
          <w:sz w:val="22"/>
          <w:szCs w:val="22"/>
          <w:rtl w:val="0"/>
        </w:rPr>
        <w:t xml:space="preserve">”</w:t>
      </w:r>
    </w:p>
    <w:p w:rsidR="00000000" w:rsidDel="00000000" w:rsidP="00000000" w:rsidRDefault="00000000" w:rsidRPr="00000000" w14:paraId="0000000A">
      <w:pPr>
        <w:jc w:val="center"/>
        <w:rPr>
          <w:b w:val="1"/>
          <w:sz w:val="22"/>
          <w:szCs w:val="22"/>
        </w:rPr>
      </w:pPr>
      <w:r w:rsidDel="00000000" w:rsidR="00000000" w:rsidRPr="00000000">
        <w:rPr>
          <w:b w:val="1"/>
          <w:sz w:val="22"/>
          <w:szCs w:val="22"/>
          <w:rtl w:val="0"/>
        </w:rPr>
        <w:t xml:space="preserve">CUP</w:t>
      </w:r>
      <w:r w:rsidDel="00000000" w:rsidR="00000000" w:rsidRPr="00000000">
        <w:rPr>
          <w:sz w:val="22"/>
          <w:szCs w:val="22"/>
          <w:rtl w:val="0"/>
        </w:rPr>
        <w:t xml:space="preserve"> </w:t>
      </w:r>
      <w:r w:rsidDel="00000000" w:rsidR="00000000" w:rsidRPr="00000000">
        <w:rPr>
          <w:b w:val="1"/>
          <w:sz w:val="22"/>
          <w:szCs w:val="22"/>
          <w:rtl w:val="0"/>
        </w:rPr>
        <w:t xml:space="preserve">B74D21001150006</w:t>
      </w:r>
    </w:p>
    <w:p w:rsidR="00000000" w:rsidDel="00000000" w:rsidP="00000000" w:rsidRDefault="00000000" w:rsidRPr="00000000" w14:paraId="0000000B">
      <w:pPr>
        <w:spacing w:after="120" w:before="120" w:line="276" w:lineRule="auto"/>
        <w:jc w:val="center"/>
        <w:rPr>
          <w:b w:val="1"/>
          <w:sz w:val="20"/>
          <w:szCs w:val="20"/>
        </w:rPr>
      </w:pPr>
      <w:r w:rsidDel="00000000" w:rsidR="00000000" w:rsidRPr="00000000">
        <w:rPr>
          <w:rtl w:val="0"/>
        </w:rPr>
      </w:r>
    </w:p>
    <w:p w:rsidR="00000000" w:rsidDel="00000000" w:rsidP="00000000" w:rsidRDefault="00000000" w:rsidRPr="00000000" w14:paraId="0000000C">
      <w:pPr>
        <w:spacing w:after="144" w:before="144" w:line="276" w:lineRule="auto"/>
        <w:jc w:val="center"/>
        <w:rPr>
          <w:b w:val="1"/>
          <w:sz w:val="22"/>
          <w:szCs w:val="22"/>
          <w:u w:val="single"/>
        </w:rPr>
      </w:pPr>
      <w:r w:rsidDel="00000000" w:rsidR="00000000" w:rsidRPr="00000000">
        <w:rPr>
          <w:b w:val="1"/>
          <w:sz w:val="22"/>
          <w:szCs w:val="22"/>
          <w:u w:val="single"/>
          <w:rtl w:val="0"/>
        </w:rPr>
        <w:t xml:space="preserve">DICHIARAZIONE DI INESISTENZA DI CAUSE DI INCOMPATIBILITÀ E DI CONFLITTO DI INTERESSI</w:t>
      </w:r>
    </w:p>
    <w:p w:rsidR="00000000" w:rsidDel="00000000" w:rsidP="00000000" w:rsidRDefault="00000000" w:rsidRPr="00000000" w14:paraId="0000000D">
      <w:pPr>
        <w:spacing w:before="120" w:lineRule="auto"/>
        <w:jc w:val="center"/>
        <w:rPr/>
      </w:pPr>
      <w:r w:rsidDel="00000000" w:rsidR="00000000" w:rsidRPr="00000000">
        <w:rPr>
          <w:b w:val="1"/>
          <w:sz w:val="22"/>
          <w:szCs w:val="22"/>
          <w:rtl w:val="0"/>
        </w:rPr>
        <w:t xml:space="preserve">(resa nelle forme di cui agli artt. 46 e 47 del d.P.R. n. 445 del 28 dicembre 2000)</w:t>
      </w:r>
      <w:r w:rsidDel="00000000" w:rsidR="00000000" w:rsidRPr="00000000">
        <w:rPr>
          <w:rtl w:val="0"/>
        </w:rPr>
      </w:r>
    </w:p>
    <w:p w:rsidR="00000000" w:rsidDel="00000000" w:rsidP="00000000" w:rsidRDefault="00000000" w:rsidRPr="00000000" w14:paraId="0000000E">
      <w:pPr>
        <w:shd w:fill="ffffff" w:val="clear"/>
        <w:ind w:firstLine="283"/>
        <w:jc w:val="center"/>
        <w:rPr/>
      </w:pPr>
      <w:r w:rsidDel="00000000" w:rsidR="00000000" w:rsidRPr="00000000">
        <w:rPr>
          <w:rtl w:val="0"/>
        </w:rPr>
      </w:r>
    </w:p>
    <w:p w:rsidR="00000000" w:rsidDel="00000000" w:rsidP="00000000" w:rsidRDefault="00000000" w:rsidRPr="00000000" w14:paraId="0000000F">
      <w:pPr>
        <w:spacing w:after="120" w:before="120" w:line="276" w:lineRule="auto"/>
        <w:jc w:val="both"/>
        <w:rPr>
          <w:b w:val="1"/>
          <w:sz w:val="22"/>
          <w:szCs w:val="22"/>
        </w:rPr>
      </w:pPr>
      <w:bookmarkStart w:colFirst="0" w:colLast="0" w:name="_heading=h.gjdgxs" w:id="0"/>
      <w:bookmarkEnd w:id="0"/>
      <w:r w:rsidDel="00000000" w:rsidR="00000000" w:rsidRPr="00000000">
        <w:rPr>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spacing w:after="120" w:before="120" w:lineRule="auto"/>
        <w:ind w:right="0"/>
        <w:jc w:val="both"/>
        <w:rPr>
          <w:b w:val="1"/>
          <w:sz w:val="22"/>
          <w:szCs w:val="22"/>
        </w:rPr>
      </w:pPr>
      <w:r w:rsidDel="00000000" w:rsidR="00000000" w:rsidRPr="00000000">
        <w:rPr>
          <w:sz w:val="22"/>
          <w:szCs w:val="22"/>
          <w:rtl w:val="0"/>
        </w:rPr>
        <w:t xml:space="preserve">in relazione all'incarico</w:t>
      </w:r>
      <w:r w:rsidDel="00000000" w:rsidR="00000000" w:rsidRPr="00000000">
        <w:rPr>
          <w:b w:val="1"/>
          <w:sz w:val="22"/>
          <w:szCs w:val="22"/>
          <w:rtl w:val="0"/>
        </w:rPr>
        <w:t xml:space="preserve"> IN QUALITA’ DI ESPERTO  FINALIZZATI ALL’ATTIVAZIONE DI “</w:t>
      </w:r>
      <w:r w:rsidDel="00000000" w:rsidR="00000000" w:rsidRPr="00000000">
        <w:rPr>
          <w:b w:val="1"/>
          <w:sz w:val="22"/>
          <w:szCs w:val="22"/>
          <w:u w:val="single"/>
          <w:rtl w:val="0"/>
        </w:rPr>
        <w:t xml:space="preserve">PERCORSI INDIVIDUALI DI MENTORING - SOSTEGNO ALLE COMPETENZE DISCIPLINARI - COACHING MOTIVAZIONALE</w:t>
      </w:r>
      <w:r w:rsidDel="00000000" w:rsidR="00000000" w:rsidRPr="00000000">
        <w:rPr>
          <w:b w:val="1"/>
          <w:sz w:val="22"/>
          <w:szCs w:val="22"/>
          <w:rtl w:val="0"/>
        </w:rPr>
        <w:t xml:space="preserve">”</w:t>
      </w:r>
      <w:r w:rsidDel="00000000" w:rsidR="00000000" w:rsidRPr="00000000">
        <w:rPr>
          <w:sz w:val="22"/>
          <w:szCs w:val="22"/>
          <w:rtl w:val="0"/>
        </w:rPr>
        <w:t xml:space="preserve">, per il progetto dal titolo: </w:t>
      </w:r>
      <w:r w:rsidDel="00000000" w:rsidR="00000000" w:rsidRPr="00000000">
        <w:rPr>
          <w:b w:val="1"/>
          <w:sz w:val="22"/>
          <w:szCs w:val="22"/>
          <w:rtl w:val="0"/>
        </w:rPr>
        <w:t xml:space="preserve">“</w:t>
      </w:r>
      <w:r w:rsidDel="00000000" w:rsidR="00000000" w:rsidRPr="00000000">
        <w:rPr>
          <w:b w:val="1"/>
          <w:i w:val="1"/>
          <w:sz w:val="22"/>
          <w:szCs w:val="22"/>
          <w:rtl w:val="0"/>
        </w:rPr>
        <w:t xml:space="preserve">TI PRENDO PER MANO 2</w:t>
      </w:r>
      <w:r w:rsidDel="00000000" w:rsidR="00000000" w:rsidRPr="00000000">
        <w:rPr>
          <w:b w:val="1"/>
          <w:sz w:val="22"/>
          <w:szCs w:val="22"/>
          <w:rtl w:val="0"/>
        </w:rPr>
        <w:t xml:space="preserve">”</w:t>
      </w:r>
      <w:r w:rsidDel="00000000" w:rsidR="00000000" w:rsidRPr="00000000">
        <w:rPr>
          <w:sz w:val="22"/>
          <w:szCs w:val="22"/>
          <w:rtl w:val="0"/>
        </w:rPr>
        <w:t xml:space="preserve">  con codice </w:t>
      </w:r>
      <w:r w:rsidDel="00000000" w:rsidR="00000000" w:rsidRPr="00000000">
        <w:rPr>
          <w:b w:val="1"/>
          <w:sz w:val="22"/>
          <w:szCs w:val="22"/>
          <w:rtl w:val="0"/>
        </w:rPr>
        <w:t xml:space="preserve">CUP</w:t>
      </w:r>
      <w:r w:rsidDel="00000000" w:rsidR="00000000" w:rsidRPr="00000000">
        <w:rPr>
          <w:sz w:val="22"/>
          <w:szCs w:val="22"/>
          <w:rtl w:val="0"/>
        </w:rPr>
        <w:t xml:space="preserve"> </w:t>
      </w:r>
      <w:r w:rsidDel="00000000" w:rsidR="00000000" w:rsidRPr="00000000">
        <w:rPr>
          <w:b w:val="1"/>
          <w:sz w:val="22"/>
          <w:szCs w:val="22"/>
          <w:rtl w:val="0"/>
        </w:rPr>
        <w:t xml:space="preserve">B74D21001150006</w:t>
      </w:r>
    </w:p>
    <w:p w:rsidR="00000000" w:rsidDel="00000000" w:rsidP="00000000" w:rsidRDefault="00000000" w:rsidRPr="00000000" w14:paraId="00000012">
      <w:pPr>
        <w:spacing w:after="120" w:before="120" w:lineRule="auto"/>
        <w:ind w:right="0"/>
        <w:jc w:val="both"/>
        <w:rPr>
          <w:b w:val="1"/>
          <w:sz w:val="20"/>
          <w:szCs w:val="20"/>
        </w:rPr>
      </w:pPr>
      <w:r w:rsidDel="00000000" w:rsidR="00000000" w:rsidRPr="00000000">
        <w:rPr>
          <w:rtl w:val="0"/>
        </w:rPr>
      </w:r>
    </w:p>
    <w:p w:rsidR="00000000" w:rsidDel="00000000" w:rsidP="00000000" w:rsidRDefault="00000000" w:rsidRPr="00000000" w14:paraId="00000013">
      <w:pPr>
        <w:spacing w:after="120" w:before="120" w:line="276" w:lineRule="auto"/>
        <w:jc w:val="both"/>
        <w:rPr>
          <w:b w:val="1"/>
          <w:sz w:val="22"/>
          <w:szCs w:val="22"/>
        </w:rPr>
      </w:pPr>
      <w:r w:rsidDel="00000000" w:rsidR="00000000" w:rsidRPr="00000000">
        <w:rPr>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4">
      <w:pPr>
        <w:spacing w:after="120" w:before="120" w:lineRule="auto"/>
        <w:jc w:val="center"/>
        <w:rPr>
          <w:b w:val="1"/>
          <w:sz w:val="28"/>
          <w:szCs w:val="28"/>
        </w:rPr>
      </w:pPr>
      <w:r w:rsidDel="00000000" w:rsidR="00000000" w:rsidRPr="00000000">
        <w:rPr>
          <w:b w:val="1"/>
          <w:sz w:val="28"/>
          <w:szCs w:val="28"/>
          <w:rtl w:val="0"/>
        </w:rPr>
        <w:t xml:space="preserve">DICHIARA</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sz w:val="22"/>
          <w:szCs w:val="22"/>
        </w:rPr>
      </w:pPr>
      <w:r w:rsidDel="00000000" w:rsidR="00000000" w:rsidRPr="00000000">
        <w:rPr>
          <w:sz w:val="22"/>
          <w:szCs w:val="22"/>
          <w:rtl w:val="0"/>
        </w:rPr>
        <w:t xml:space="preserve">SALEMI</w:t>
      </w:r>
      <w:r w:rsidDel="00000000" w:rsidR="00000000" w:rsidRPr="00000000">
        <w:rPr>
          <w:i w:val="0"/>
          <w:smallCaps w:val="0"/>
          <w:strike w:val="0"/>
          <w:color w:val="000000"/>
          <w:sz w:val="22"/>
          <w:szCs w:val="22"/>
          <w:u w:val="none"/>
          <w:vertAlign w:val="baseline"/>
          <w:rtl w:val="0"/>
        </w:rPr>
        <w:t xml:space="preserve">, lì </w:t>
      </w:r>
      <w:r w:rsidDel="00000000" w:rsidR="00000000" w:rsidRPr="00000000">
        <w:rPr>
          <w:sz w:val="22"/>
          <w:szCs w:val="22"/>
          <w:rtl w:val="0"/>
        </w:rPr>
        <w:t xml:space="preserve">_________________________________</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vertAlign w:val="baseline"/>
          <w:rtl w:val="0"/>
        </w:rPr>
        <w:tab/>
      </w:r>
      <w:r w:rsidDel="00000000" w:rsidR="00000000" w:rsidRPr="00000000">
        <w:rPr>
          <w:i w:val="0"/>
          <w:smallCaps w:val="0"/>
          <w:strike w:val="0"/>
          <w:color w:val="000000"/>
          <w:sz w:val="22"/>
          <w:szCs w:val="22"/>
          <w:u w:val="none"/>
          <w:vertAlign w:val="baseline"/>
          <w:rtl w:val="0"/>
        </w:rPr>
        <w:tab/>
      </w:r>
      <w:r w:rsidDel="00000000" w:rsidR="00000000" w:rsidRPr="00000000">
        <w:rPr>
          <w:i w:val="0"/>
          <w:smallCaps w:val="0"/>
          <w:strike w:val="0"/>
          <w:color w:val="000000"/>
          <w:sz w:val="22"/>
          <w:szCs w:val="22"/>
          <w:u w:val="none"/>
          <w:shd w:fill="auto" w:val="clear"/>
          <w:vertAlign w:val="baseline"/>
          <w:rtl w:val="0"/>
        </w:rPr>
        <w:tab/>
        <w:tab/>
        <w:tab/>
        <w:tab/>
        <w:tab/>
        <w:tab/>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i w:val="0"/>
          <w:smallCaps w:val="0"/>
          <w:strike w:val="0"/>
          <w:color w:val="000000"/>
          <w:sz w:val="22"/>
          <w:szCs w:val="22"/>
          <w:u w:val="none"/>
          <w:shd w:fill="auto" w:val="clear"/>
          <w:vertAlign w:val="baseline"/>
          <w:rtl w:val="0"/>
        </w:rPr>
        <w:tab/>
        <w:tab/>
        <w:tab/>
        <w:tab/>
        <w:tab/>
        <w:tab/>
        <w:tab/>
        <w:tab/>
        <w:tab/>
        <w:t xml:space="preserve">     </w:t>
      </w:r>
      <w:r w:rsidDel="00000000" w:rsidR="00000000" w:rsidRPr="00000000">
        <w:rPr>
          <w:sz w:val="22"/>
          <w:szCs w:val="22"/>
          <w:rtl w:val="0"/>
        </w:rPr>
        <w:t xml:space="preserve">I</w:t>
      </w:r>
      <w:r w:rsidDel="00000000" w:rsidR="00000000" w:rsidRPr="00000000">
        <w:rPr>
          <w:i w:val="0"/>
          <w:smallCaps w:val="0"/>
          <w:strike w:val="0"/>
          <w:color w:val="000000"/>
          <w:sz w:val="22"/>
          <w:szCs w:val="22"/>
          <w:u w:val="none"/>
          <w:shd w:fill="auto" w:val="clear"/>
          <w:vertAlign w:val="baseline"/>
          <w:rtl w:val="0"/>
        </w:rPr>
        <w:t xml:space="preserve">L DICHIARANTE</w:t>
        <w:tab/>
        <w:tab/>
        <w:tab/>
        <w:tab/>
        <w:tab/>
        <w:tab/>
        <w:tab/>
        <w:t xml:space="preserve">         </w:t>
        <w:tab/>
        <w:t xml:space="preserve">              </w:t>
      </w:r>
    </w:p>
    <w:p w:rsidR="00000000" w:rsidDel="00000000" w:rsidP="00000000" w:rsidRDefault="00000000" w:rsidRPr="00000000" w14:paraId="00000022">
      <w:pPr>
        <w:spacing w:after="120" w:before="120" w:lineRule="auto"/>
        <w:ind w:left="4956" w:firstLine="0"/>
        <w:jc w:val="both"/>
        <w:rPr>
          <w:sz w:val="22"/>
          <w:szCs w:val="22"/>
        </w:rPr>
      </w:pPr>
      <w:r w:rsidDel="00000000" w:rsidR="00000000" w:rsidRPr="00000000">
        <w:rPr>
          <w:sz w:val="22"/>
          <w:szCs w:val="22"/>
          <w:rtl w:val="0"/>
        </w:rPr>
        <w:t xml:space="preserve">                      ____________________________</w:t>
      </w:r>
    </w:p>
    <w:p w:rsidR="00000000" w:rsidDel="00000000" w:rsidP="00000000" w:rsidRDefault="00000000" w:rsidRPr="00000000" w14:paraId="00000023">
      <w:pPr>
        <w:spacing w:after="120" w:before="120" w:lineRule="auto"/>
        <w:jc w:val="both"/>
        <w:rPr>
          <w:b w:val="1"/>
          <w:sz w:val="22"/>
          <w:szCs w:val="22"/>
          <w:u w:val="single"/>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tl w:val="0"/>
        </w:rPr>
      </w:r>
    </w:p>
    <w:sectPr>
      <w:footerReference r:id="rId9" w:type="default"/>
      <w:pgSz w:h="16838" w:w="11906" w:orient="portrait"/>
      <w:pgMar w:bottom="1134" w:top="1559.0551181102362"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-287652</wp:posOffset>
          </wp:positionH>
          <wp:positionV relativeFrom="paragraph">
            <wp:posOffset>217170</wp:posOffset>
          </wp:positionV>
          <wp:extent cx="6744335" cy="282575"/>
          <wp:effectExtent b="0" l="0" r="0" t="0"/>
          <wp:wrapNone/>
          <wp:docPr id="3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next w:val="Normal"/>
    <w:link w:val="Heading1Char"/>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C0B2B"/>
    <w:pPr>
      <w:tabs>
        <w:tab w:val="center" w:pos="4819"/>
        <w:tab w:val="right" w:pos="9638"/>
      </w:tabs>
    </w:pPr>
  </w:style>
  <w:style w:type="character" w:styleId="HeaderChar" w:customStyle="1">
    <w:name w:val="Header Char"/>
    <w:basedOn w:val="DefaultParagraphFont"/>
    <w:link w:val="Header"/>
    <w:uiPriority w:val="99"/>
    <w:rsid w:val="002C0B2B"/>
  </w:style>
  <w:style w:type="paragraph" w:styleId="Footer">
    <w:name w:val="footer"/>
    <w:basedOn w:val="Normal"/>
    <w:link w:val="FooterChar"/>
    <w:uiPriority w:val="99"/>
    <w:unhideWhenUsed w:val="1"/>
    <w:rsid w:val="002C0B2B"/>
    <w:pPr>
      <w:tabs>
        <w:tab w:val="center" w:pos="4819"/>
        <w:tab w:val="right" w:pos="9638"/>
      </w:tabs>
    </w:pPr>
  </w:style>
  <w:style w:type="character" w:styleId="FooterChar" w:customStyle="1">
    <w:name w:val="Footer Char"/>
    <w:basedOn w:val="DefaultParagraphFont"/>
    <w:link w:val="Footer"/>
    <w:uiPriority w:val="99"/>
    <w:rsid w:val="002C0B2B"/>
  </w:style>
  <w:style w:type="character" w:styleId="Heading1Char" w:customStyle="1">
    <w:name w:val="Heading 1 Char"/>
    <w:basedOn w:val="DefaultParagraphFont"/>
    <w:link w:val="Heading1"/>
    <w:rsid w:val="002C0B2B"/>
    <w:rPr>
      <w:rFonts w:ascii="Times New Roman" w:cs="Times New Roman" w:eastAsia="Times New Roman" w:hAnsi="Times New Roman"/>
      <w:sz w:val="24"/>
      <w:szCs w:val="20"/>
      <w:lang w:eastAsia="it-IT"/>
    </w:rPr>
  </w:style>
  <w:style w:type="paragraph" w:styleId="ListParagraph">
    <w:name w:val="List Paragraph"/>
    <w:basedOn w:val="Normal"/>
    <w:uiPriority w:val="34"/>
    <w:qFormat w:val="1"/>
    <w:rsid w:val="009678E9"/>
    <w:pPr>
      <w:ind w:left="720"/>
      <w:contextualSpacing w:val="1"/>
    </w:pPr>
  </w:style>
  <w:style w:type="character" w:styleId="Hyperlink">
    <w:name w:val="Hyperlink"/>
    <w:basedOn w:val="DefaultParagraphFont"/>
    <w:uiPriority w:val="99"/>
    <w:semiHidden w:val="1"/>
    <w:unhideWhenUsed w:val="1"/>
    <w:rsid w:val="00381DF9"/>
    <w:rPr>
      <w:color w:val="0000ff"/>
      <w:u w:val="single"/>
    </w:rPr>
  </w:style>
  <w:style w:type="paragraph" w:styleId="provvr0" w:customStyle="1">
    <w:name w:val="provv_r0"/>
    <w:basedOn w:val="Normal"/>
    <w:rsid w:val="00381DF9"/>
    <w:pPr>
      <w:spacing w:after="100" w:afterAutospacing="1" w:before="100" w:beforeAutospacing="1"/>
      <w:jc w:val="both"/>
    </w:pPr>
    <w:rPr>
      <w:lang w:eastAsia="it-IT" w:val="it-IT"/>
    </w:rPr>
  </w:style>
  <w:style w:type="character" w:styleId="provvnumcomma" w:customStyle="1">
    <w:name w:val="provv_numcomma"/>
    <w:basedOn w:val="DefaultParagraphFont"/>
    <w:rsid w:val="00381DF9"/>
  </w:style>
  <w:style w:type="character" w:styleId="linkneltesto" w:customStyle="1">
    <w:name w:val="link_nel_testo"/>
    <w:basedOn w:val="DefaultParagraphFont"/>
    <w:rsid w:val="003525FD"/>
    <w:rPr>
      <w:i w:val="1"/>
      <w:iCs w:val="1"/>
    </w:rPr>
  </w:style>
  <w:style w:type="table" w:styleId="TableGrid">
    <w:name w:val="Table Grid"/>
    <w:basedOn w:val="TableNormal"/>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Text">
    <w:name w:val="annotation text"/>
    <w:basedOn w:val="Normal"/>
    <w:link w:val="CommentTextChar"/>
    <w:uiPriority w:val="99"/>
    <w:semiHidden w:val="1"/>
    <w:rsid w:val="00F01558"/>
    <w:rPr>
      <w:rFonts w:eastAsia="Calibri"/>
      <w:sz w:val="20"/>
      <w:szCs w:val="20"/>
      <w:lang w:eastAsia="it-IT" w:val="it-IT"/>
    </w:rPr>
  </w:style>
  <w:style w:type="character" w:styleId="CommentTextChar" w:customStyle="1">
    <w:name w:val="Comment Text Char"/>
    <w:basedOn w:val="DefaultParagraphFont"/>
    <w:link w:val="CommentText"/>
    <w:uiPriority w:val="99"/>
    <w:semiHidden w:val="1"/>
    <w:rsid w:val="00F01558"/>
    <w:rPr>
      <w:rFonts w:ascii="Times New Roman" w:cs="Times New Roman" w:eastAsia="Calibri" w:hAnsi="Times New Roman"/>
      <w:sz w:val="20"/>
      <w:szCs w:val="20"/>
      <w:lang w:eastAsia="it-IT"/>
    </w:rPr>
  </w:style>
  <w:style w:type="character" w:styleId="CommentReference">
    <w:name w:val="annotation reference"/>
    <w:uiPriority w:val="99"/>
    <w:semiHidden w:val="1"/>
    <w:unhideWhenUsed w:val="1"/>
    <w:rsid w:val="00F01558"/>
    <w:rPr>
      <w:sz w:val="16"/>
      <w:szCs w:val="16"/>
    </w:rPr>
  </w:style>
  <w:style w:type="paragraph" w:styleId="Corpodeltesto21" w:customStyle="1">
    <w:name w:val="Corpo del testo 21"/>
    <w:basedOn w:val="Normal"/>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BodyText">
    <w:name w:val="Body Text"/>
    <w:basedOn w:val="Normal"/>
    <w:link w:val="BodyTextChar"/>
    <w:uiPriority w:val="1"/>
    <w:qFormat w:val="1"/>
    <w:rsid w:val="005A3C41"/>
    <w:pPr>
      <w:autoSpaceDE w:val="0"/>
      <w:autoSpaceDN w:val="0"/>
      <w:adjustRightInd w:val="0"/>
    </w:pPr>
    <w:rPr>
      <w:rFonts w:eastAsiaTheme="minorHAnsi"/>
      <w:sz w:val="23"/>
      <w:szCs w:val="23"/>
      <w:lang w:val="it-IT"/>
    </w:rPr>
  </w:style>
  <w:style w:type="character" w:styleId="BodyTextChar" w:customStyle="1">
    <w:name w:val="Body Text Char"/>
    <w:basedOn w:val="DefaultParagraphFont"/>
    <w:link w:val="BodyText"/>
    <w:uiPriority w:val="1"/>
    <w:rsid w:val="005A3C41"/>
    <w:rPr>
      <w:rFonts w:ascii="Times New Roman" w:cs="Times New Roman" w:hAnsi="Times New Roman"/>
      <w:sz w:val="23"/>
      <w:szCs w:val="23"/>
    </w:rPr>
  </w:style>
  <w:style w:type="paragraph" w:styleId="Comma" w:customStyle="1">
    <w:name w:val="Comma"/>
    <w:basedOn w:val="ListParagraph"/>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DefaultParagraphFont"/>
    <w:link w:val="Comma"/>
    <w:rsid w:val="00F6665D"/>
  </w:style>
  <w:style w:type="paragraph" w:styleId="ListParagraph1" w:customStyle="1">
    <w:name w:val="List Paragraph1"/>
    <w:basedOn w:val="Normal"/>
    <w:uiPriority w:val="99"/>
    <w:qFormat w:val="1"/>
    <w:rsid w:val="009D3810"/>
    <w:pPr>
      <w:spacing w:line="540" w:lineRule="exact"/>
      <w:ind w:left="720"/>
      <w:jc w:val="both"/>
    </w:pPr>
    <w:rPr>
      <w:lang w:val="it-IT"/>
    </w:rPr>
  </w:style>
  <w:style w:type="paragraph" w:styleId="Revision">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tOpr6yklE9YypfUk9c1+4tPo0g==">CgMxLjAyCGguZ2pkZ3hzMgloLjMwajB6bGw4AHIhMXR4dmRHTnhjMXVpNzhKZEtHUVVISTZ6ZnNfZXoxdm1x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2023-12-05T17:53:00Z</dcterms:created>
</cp:coreProperties>
</file>